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5B33" w14:textId="77777777" w:rsidR="008F4E75" w:rsidRDefault="008F4E75" w:rsidP="008F4E75"/>
    <w:p w14:paraId="06953009" w14:textId="6EBE05DA" w:rsidR="000315B0" w:rsidRDefault="00D6569F" w:rsidP="00DC34F8">
      <w:pPr>
        <w:rPr>
          <w:rFonts w:eastAsiaTheme="minorEastAsia" w:cs="Times New Roman"/>
          <w:noProof/>
        </w:rPr>
      </w:pPr>
      <w:r>
        <w:rPr>
          <w:rFonts w:eastAsiaTheme="minorEastAsia" w:cs="Times New Roman"/>
          <w:noProof/>
        </w:rPr>
        <w:drawing>
          <wp:inline distT="0" distB="0" distL="0" distR="0" wp14:anchorId="2D540A4A" wp14:editId="4D4F1AA5">
            <wp:extent cx="3017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688975"/>
                    </a:xfrm>
                    <a:prstGeom prst="rect">
                      <a:avLst/>
                    </a:prstGeom>
                    <a:noFill/>
                  </pic:spPr>
                </pic:pic>
              </a:graphicData>
            </a:graphic>
          </wp:inline>
        </w:drawing>
      </w:r>
    </w:p>
    <w:p w14:paraId="4FEDE04E" w14:textId="77777777" w:rsidR="00DC34F8" w:rsidRDefault="00DC34F8" w:rsidP="00AF6D9F">
      <w:pPr>
        <w:jc w:val="center"/>
        <w:rPr>
          <w:rFonts w:eastAsiaTheme="minorEastAsia" w:cs="Times New Roman"/>
          <w:noProof/>
        </w:rPr>
      </w:pPr>
    </w:p>
    <w:p w14:paraId="36FF1F26" w14:textId="5A89672B" w:rsidR="00DC34F8" w:rsidRDefault="0093740C" w:rsidP="00DC34F8">
      <w:pPr>
        <w:pStyle w:val="Heading1"/>
        <w:rPr>
          <w:rFonts w:eastAsiaTheme="minorEastAsia"/>
          <w:noProof/>
        </w:rPr>
      </w:pPr>
      <w:r>
        <w:rPr>
          <w:rFonts w:eastAsiaTheme="minorEastAsia"/>
          <w:noProof/>
        </w:rPr>
        <w:t>UB Exercise Science</w:t>
      </w:r>
      <w:r w:rsidR="00F17101">
        <w:rPr>
          <w:rFonts w:eastAsiaTheme="minorEastAsia"/>
          <w:noProof/>
        </w:rPr>
        <w:t xml:space="preserve"> Transfer Guide</w:t>
      </w:r>
      <w:r>
        <w:rPr>
          <w:rFonts w:eastAsiaTheme="minorEastAsia"/>
          <w:noProof/>
        </w:rPr>
        <w:t xml:space="preserve">: Erie County Community College </w:t>
      </w:r>
    </w:p>
    <w:p w14:paraId="62E43A18" w14:textId="77777777" w:rsidR="00DC34F8" w:rsidRDefault="00DC34F8" w:rsidP="00DC34F8">
      <w:pPr>
        <w:rPr>
          <w:rFonts w:eastAsiaTheme="minorEastAsia" w:cs="Times New Roman"/>
          <w:noProof/>
        </w:rPr>
      </w:pPr>
    </w:p>
    <w:tbl>
      <w:tblPr>
        <w:tblStyle w:val="GridTable1Light-Accent6"/>
        <w:tblW w:w="9416" w:type="dxa"/>
        <w:tblLook w:val="0480" w:firstRow="0" w:lastRow="0" w:firstColumn="1" w:lastColumn="0" w:noHBand="0" w:noVBand="1"/>
        <w:tblDescription w:val="A transfer guide for Erie County Community College students interested in transfering to the University at Buffalo for the undergraduate exercise science program.   Students use this guide to determine what classes they can enroll in at ECC that transfer to requirements for the exercise science program at UB.  "/>
      </w:tblPr>
      <w:tblGrid>
        <w:gridCol w:w="3145"/>
        <w:gridCol w:w="6271"/>
      </w:tblGrid>
      <w:tr w:rsidR="00DC34F8" w14:paraId="4B1D2333" w14:textId="77777777" w:rsidTr="00B41F07">
        <w:trPr>
          <w:trHeight w:val="3410"/>
          <w:tblHeader/>
        </w:trPr>
        <w:tc>
          <w:tcPr>
            <w:cnfStyle w:val="001000000000" w:firstRow="0" w:lastRow="0" w:firstColumn="1" w:lastColumn="0" w:oddVBand="0" w:evenVBand="0" w:oddHBand="0" w:evenHBand="0" w:firstRowFirstColumn="0" w:firstRowLastColumn="0" w:lastRowFirstColumn="0" w:lastRowLastColumn="0"/>
            <w:tcW w:w="3145" w:type="dxa"/>
          </w:tcPr>
          <w:p w14:paraId="7C2223D3" w14:textId="77777777" w:rsidR="00DC34F8" w:rsidRPr="00DC34F8" w:rsidRDefault="00DC34F8" w:rsidP="00DC34F8">
            <w:pPr>
              <w:rPr>
                <w:rFonts w:asciiTheme="majorHAnsi" w:eastAsiaTheme="minorEastAsia" w:hAnsiTheme="majorHAnsi" w:cs="Times New Roman"/>
                <w:bCs w:val="0"/>
                <w:noProof/>
                <w:color w:val="548DD4" w:themeColor="text2" w:themeTint="99"/>
                <w:sz w:val="26"/>
                <w:szCs w:val="26"/>
              </w:rPr>
            </w:pPr>
            <w:r w:rsidRPr="00DC34F8">
              <w:rPr>
                <w:rFonts w:asciiTheme="majorHAnsi" w:eastAsiaTheme="minorEastAsia" w:hAnsiTheme="majorHAnsi" w:cs="Times New Roman"/>
                <w:noProof/>
                <w:color w:val="548DD4" w:themeColor="text2" w:themeTint="99"/>
                <w:sz w:val="26"/>
                <w:szCs w:val="26"/>
              </w:rPr>
              <w:t>UB Course</w:t>
            </w:r>
          </w:p>
          <w:p w14:paraId="27F33B19" w14:textId="77777777" w:rsidR="00DC34F8" w:rsidRPr="00DC34F8" w:rsidRDefault="00DC34F8" w:rsidP="008F4E75">
            <w:pPr>
              <w:rPr>
                <w:rFonts w:eastAsiaTheme="minorEastAsia" w:cs="Times New Roman"/>
                <w:b w:val="0"/>
                <w:noProof/>
              </w:rPr>
            </w:pPr>
          </w:p>
          <w:p w14:paraId="3614F7C8" w14:textId="77777777" w:rsidR="00550A07" w:rsidRDefault="00550A07" w:rsidP="008F4E75">
            <w:pPr>
              <w:rPr>
                <w:rFonts w:eastAsiaTheme="minorEastAsia" w:cs="Times New Roman"/>
                <w:b w:val="0"/>
                <w:noProof/>
              </w:rPr>
            </w:pPr>
            <w:r>
              <w:rPr>
                <w:rFonts w:eastAsiaTheme="minorEastAsia" w:cs="Times New Roman"/>
                <w:b w:val="0"/>
                <w:noProof/>
              </w:rPr>
              <w:t>ES 207</w:t>
            </w:r>
          </w:p>
          <w:p w14:paraId="4DB61932" w14:textId="0CC8288A" w:rsidR="00253EA7" w:rsidRDefault="00253EA7" w:rsidP="008F4E75">
            <w:pPr>
              <w:rPr>
                <w:rFonts w:eastAsiaTheme="minorEastAsia" w:cs="Times New Roman"/>
                <w:b w:val="0"/>
                <w:noProof/>
              </w:rPr>
            </w:pPr>
            <w:r w:rsidRPr="00253EA7">
              <w:rPr>
                <w:rFonts w:eastAsiaTheme="minorEastAsia" w:cs="Times New Roman"/>
                <w:b w:val="0"/>
                <w:noProof/>
              </w:rPr>
              <w:t>PGY 300</w:t>
            </w:r>
          </w:p>
          <w:p w14:paraId="12BDAE2F" w14:textId="1AB2E7C9" w:rsidR="00E42E56" w:rsidRDefault="00E42E56" w:rsidP="008F4E75">
            <w:pPr>
              <w:rPr>
                <w:rFonts w:eastAsiaTheme="minorEastAsia" w:cs="Times New Roman"/>
                <w:b w:val="0"/>
                <w:noProof/>
              </w:rPr>
            </w:pPr>
            <w:r w:rsidRPr="00E42E56">
              <w:rPr>
                <w:rFonts w:eastAsiaTheme="minorEastAsia" w:cs="Times New Roman"/>
                <w:b w:val="0"/>
                <w:noProof/>
              </w:rPr>
              <w:t>CHE 101</w:t>
            </w:r>
            <w:r w:rsidR="00550A07">
              <w:rPr>
                <w:rFonts w:eastAsiaTheme="minorEastAsia" w:cs="Times New Roman"/>
                <w:b w:val="0"/>
                <w:noProof/>
              </w:rPr>
              <w:t xml:space="preserve"> &amp; 113</w:t>
            </w:r>
          </w:p>
          <w:p w14:paraId="32C549C3" w14:textId="1AD50FC8" w:rsidR="00E7763C" w:rsidRDefault="00E7763C" w:rsidP="008F4E75">
            <w:pPr>
              <w:rPr>
                <w:rFonts w:eastAsiaTheme="minorEastAsia" w:cs="Times New Roman"/>
                <w:b w:val="0"/>
                <w:noProof/>
              </w:rPr>
            </w:pPr>
            <w:r w:rsidRPr="00E7763C">
              <w:rPr>
                <w:rFonts w:eastAsiaTheme="minorEastAsia" w:cs="Times New Roman"/>
                <w:b w:val="0"/>
                <w:noProof/>
              </w:rPr>
              <w:t>CHE 102</w:t>
            </w:r>
            <w:r w:rsidR="00550A07">
              <w:rPr>
                <w:rFonts w:eastAsiaTheme="minorEastAsia" w:cs="Times New Roman"/>
                <w:b w:val="0"/>
                <w:noProof/>
              </w:rPr>
              <w:t xml:space="preserve"> &amp; 114</w:t>
            </w:r>
          </w:p>
          <w:p w14:paraId="0AA78C7B" w14:textId="77777777" w:rsidR="00E7763C" w:rsidRDefault="00E7763C" w:rsidP="008F4E75">
            <w:pPr>
              <w:rPr>
                <w:rFonts w:eastAsiaTheme="minorEastAsia" w:cs="Times New Roman"/>
                <w:b w:val="0"/>
                <w:noProof/>
              </w:rPr>
            </w:pPr>
            <w:r w:rsidRPr="00E7763C">
              <w:rPr>
                <w:rFonts w:eastAsiaTheme="minorEastAsia" w:cs="Times New Roman"/>
                <w:b w:val="0"/>
                <w:noProof/>
              </w:rPr>
              <w:t>PHY 101 &amp; PHY 151</w:t>
            </w:r>
          </w:p>
          <w:p w14:paraId="47AB894B" w14:textId="77777777" w:rsidR="00E7763C" w:rsidRDefault="00E7763C" w:rsidP="008F4E75">
            <w:pPr>
              <w:rPr>
                <w:rFonts w:eastAsiaTheme="minorEastAsia" w:cs="Times New Roman"/>
                <w:b w:val="0"/>
                <w:noProof/>
              </w:rPr>
            </w:pPr>
            <w:r w:rsidRPr="00E7763C">
              <w:rPr>
                <w:rFonts w:eastAsiaTheme="minorEastAsia" w:cs="Times New Roman"/>
                <w:b w:val="0"/>
                <w:noProof/>
              </w:rPr>
              <w:t>PHY 102 &amp; PHY 152</w:t>
            </w:r>
          </w:p>
          <w:p w14:paraId="7E42EECE" w14:textId="77777777" w:rsidR="0024037A" w:rsidRDefault="0024037A" w:rsidP="008F4E75">
            <w:pPr>
              <w:rPr>
                <w:rFonts w:eastAsiaTheme="minorEastAsia" w:cs="Times New Roman"/>
                <w:b w:val="0"/>
                <w:noProof/>
              </w:rPr>
            </w:pPr>
            <w:r w:rsidRPr="0024037A">
              <w:rPr>
                <w:rFonts w:eastAsiaTheme="minorEastAsia" w:cs="Times New Roman"/>
                <w:b w:val="0"/>
                <w:noProof/>
              </w:rPr>
              <w:t>MTH 121</w:t>
            </w:r>
          </w:p>
          <w:p w14:paraId="624C6EFD" w14:textId="77777777" w:rsidR="00DC34F8" w:rsidRPr="00DC34F8" w:rsidRDefault="00DC34F8" w:rsidP="008F4E75">
            <w:pPr>
              <w:rPr>
                <w:rFonts w:eastAsiaTheme="minorEastAsia" w:cs="Times New Roman"/>
                <w:b w:val="0"/>
                <w:bCs w:val="0"/>
                <w:noProof/>
              </w:rPr>
            </w:pPr>
            <w:r w:rsidRPr="00DC34F8">
              <w:rPr>
                <w:rFonts w:eastAsiaTheme="minorEastAsia" w:cs="Times New Roman"/>
                <w:b w:val="0"/>
                <w:noProof/>
              </w:rPr>
              <w:t>STA 119</w:t>
            </w:r>
          </w:p>
          <w:p w14:paraId="1EAFF357" w14:textId="77777777" w:rsidR="0024037A" w:rsidRDefault="0024037A" w:rsidP="008F4E75">
            <w:pPr>
              <w:rPr>
                <w:rFonts w:eastAsiaTheme="minorEastAsia" w:cs="Times New Roman"/>
                <w:b w:val="0"/>
                <w:noProof/>
              </w:rPr>
            </w:pPr>
            <w:r w:rsidRPr="0024037A">
              <w:rPr>
                <w:rFonts w:eastAsiaTheme="minorEastAsia" w:cs="Times New Roman"/>
                <w:b w:val="0"/>
                <w:noProof/>
              </w:rPr>
              <w:t>PSY 101</w:t>
            </w:r>
          </w:p>
          <w:p w14:paraId="6EF4CFAE" w14:textId="77777777" w:rsidR="0024037A" w:rsidRDefault="0024037A" w:rsidP="008F4E75">
            <w:pPr>
              <w:rPr>
                <w:rFonts w:eastAsiaTheme="minorEastAsia" w:cs="Times New Roman"/>
                <w:b w:val="0"/>
                <w:noProof/>
              </w:rPr>
            </w:pPr>
            <w:r w:rsidRPr="0024037A">
              <w:rPr>
                <w:rFonts w:eastAsiaTheme="minorEastAsia" w:cs="Times New Roman"/>
                <w:b w:val="0"/>
                <w:noProof/>
              </w:rPr>
              <w:t>NTR 108</w:t>
            </w:r>
          </w:p>
          <w:p w14:paraId="65E1675F" w14:textId="77777777" w:rsidR="00902B62" w:rsidRDefault="0024037A" w:rsidP="008F4E75">
            <w:pPr>
              <w:rPr>
                <w:rFonts w:eastAsiaTheme="minorEastAsia" w:cs="Times New Roman"/>
                <w:b w:val="0"/>
                <w:noProof/>
              </w:rPr>
            </w:pPr>
            <w:r w:rsidRPr="0024037A">
              <w:rPr>
                <w:rFonts w:eastAsiaTheme="minorEastAsia" w:cs="Times New Roman"/>
                <w:b w:val="0"/>
                <w:noProof/>
              </w:rPr>
              <w:t>ES 200</w:t>
            </w:r>
          </w:p>
          <w:p w14:paraId="272E5708" w14:textId="77777777" w:rsidR="001D02C2" w:rsidRPr="00902B62" w:rsidRDefault="001D02C2" w:rsidP="008F4E75">
            <w:pPr>
              <w:rPr>
                <w:rFonts w:eastAsiaTheme="minorEastAsia" w:cs="Times New Roman"/>
                <w:b w:val="0"/>
                <w:noProof/>
              </w:rPr>
            </w:pPr>
            <w:r>
              <w:rPr>
                <w:rFonts w:eastAsiaTheme="minorEastAsia" w:cs="Times New Roman"/>
                <w:b w:val="0"/>
                <w:noProof/>
              </w:rPr>
              <w:t>PUB 101</w:t>
            </w:r>
          </w:p>
        </w:tc>
        <w:tc>
          <w:tcPr>
            <w:tcW w:w="6271" w:type="dxa"/>
          </w:tcPr>
          <w:p w14:paraId="4FB322AA" w14:textId="77777777" w:rsidR="00DC34F8" w:rsidRPr="00DC34F8" w:rsidRDefault="00DC34F8" w:rsidP="00DC34F8">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
                <w:noProof/>
                <w:color w:val="548DD4" w:themeColor="text2" w:themeTint="99"/>
                <w:sz w:val="26"/>
                <w:szCs w:val="26"/>
              </w:rPr>
            </w:pPr>
            <w:r w:rsidRPr="00DC34F8">
              <w:rPr>
                <w:rFonts w:asciiTheme="majorHAnsi" w:eastAsiaTheme="minorEastAsia" w:hAnsiTheme="majorHAnsi" w:cs="Times New Roman"/>
                <w:b/>
                <w:noProof/>
                <w:color w:val="548DD4" w:themeColor="text2" w:themeTint="99"/>
                <w:sz w:val="26"/>
                <w:szCs w:val="26"/>
              </w:rPr>
              <w:t xml:space="preserve">Equivalent </w:t>
            </w:r>
            <w:r w:rsidR="00A849F4">
              <w:rPr>
                <w:rFonts w:asciiTheme="majorHAnsi" w:eastAsiaTheme="minorEastAsia" w:hAnsiTheme="majorHAnsi" w:cs="Times New Roman"/>
                <w:b/>
                <w:noProof/>
                <w:color w:val="548DD4" w:themeColor="text2" w:themeTint="99"/>
                <w:sz w:val="26"/>
                <w:szCs w:val="26"/>
              </w:rPr>
              <w:t>ECC</w:t>
            </w:r>
            <w:r w:rsidRPr="00DC34F8">
              <w:rPr>
                <w:rFonts w:asciiTheme="majorHAnsi" w:eastAsiaTheme="minorEastAsia" w:hAnsiTheme="majorHAnsi" w:cs="Times New Roman"/>
                <w:b/>
                <w:noProof/>
                <w:color w:val="548DD4" w:themeColor="text2" w:themeTint="99"/>
                <w:sz w:val="26"/>
                <w:szCs w:val="26"/>
              </w:rPr>
              <w:t xml:space="preserve"> Course</w:t>
            </w:r>
          </w:p>
          <w:p w14:paraId="4C4590BD" w14:textId="388D5FE8" w:rsidR="00550A07" w:rsidRDefault="00550A07" w:rsidP="008F4E75">
            <w:pPr>
              <w:cnfStyle w:val="000000000000" w:firstRow="0" w:lastRow="0" w:firstColumn="0" w:lastColumn="0" w:oddVBand="0" w:evenVBand="0" w:oddHBand="0" w:evenHBand="0" w:firstRowFirstColumn="0" w:firstRowLastColumn="0" w:lastRowFirstColumn="0" w:lastRowLastColumn="0"/>
              <w:rPr>
                <w:rFonts w:eastAsiaTheme="minorEastAsia" w:cs="Times New Roman"/>
                <w:noProof/>
              </w:rPr>
            </w:pPr>
          </w:p>
          <w:p w14:paraId="22A51715" w14:textId="0B18B0A5" w:rsidR="00550A07" w:rsidRPr="00453885" w:rsidRDefault="00550A07" w:rsidP="008F4E75">
            <w:pPr>
              <w:cnfStyle w:val="000000000000" w:firstRow="0" w:lastRow="0" w:firstColumn="0" w:lastColumn="0" w:oddVBand="0" w:evenVBand="0" w:oddHBand="0" w:evenHBand="0" w:firstRowFirstColumn="0" w:firstRowLastColumn="0" w:lastRowFirstColumn="0" w:lastRowLastColumn="0"/>
              <w:rPr>
                <w:rFonts w:eastAsiaTheme="minorEastAsia" w:cs="Times New Roman"/>
                <w:bCs/>
                <w:noProof/>
              </w:rPr>
            </w:pPr>
            <w:r w:rsidRPr="00453885">
              <w:rPr>
                <w:rFonts w:eastAsiaTheme="minorEastAsia" w:cs="Times New Roman"/>
                <w:bCs/>
                <w:noProof/>
              </w:rPr>
              <w:t xml:space="preserve">No equivalent </w:t>
            </w:r>
          </w:p>
          <w:p w14:paraId="2183971F" w14:textId="6421FFA8" w:rsidR="00550A07" w:rsidRPr="00453885" w:rsidRDefault="00550A07"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453885">
              <w:rPr>
                <w:rFonts w:eastAsiaTheme="minorEastAsia" w:cstheme="minorHAnsi"/>
                <w:bCs/>
                <w:noProof/>
              </w:rPr>
              <w:t>BI 150, BI 151, BI 152, BI 153  **Must have all parts**</w:t>
            </w:r>
          </w:p>
          <w:p w14:paraId="616BEAE2" w14:textId="5D2B7062" w:rsidR="00253EA7" w:rsidRPr="00453885" w:rsidRDefault="7E3585B4" w:rsidP="7E3585B4">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453885">
              <w:rPr>
                <w:rFonts w:eastAsia="Times New Roman," w:cstheme="minorHAnsi"/>
                <w:bCs/>
                <w:noProof/>
              </w:rPr>
              <w:t xml:space="preserve">CH 180 </w:t>
            </w:r>
            <w:r w:rsidR="00550A07" w:rsidRPr="00453885">
              <w:rPr>
                <w:rFonts w:eastAsia="Times New Roman," w:cstheme="minorHAnsi"/>
                <w:bCs/>
                <w:noProof/>
              </w:rPr>
              <w:t>&amp;</w:t>
            </w:r>
            <w:r w:rsidRPr="00453885">
              <w:rPr>
                <w:rFonts w:eastAsia="Times New Roman," w:cstheme="minorHAnsi"/>
                <w:bCs/>
                <w:noProof/>
              </w:rPr>
              <w:t xml:space="preserve"> CH 181 </w:t>
            </w:r>
          </w:p>
          <w:p w14:paraId="0CCC95DB" w14:textId="0BFDF657" w:rsidR="00253EA7" w:rsidRPr="00453885" w:rsidRDefault="7E3585B4" w:rsidP="7E3585B4">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453885">
              <w:rPr>
                <w:rFonts w:eastAsia="Times New Roman," w:cstheme="minorHAnsi"/>
                <w:bCs/>
                <w:noProof/>
              </w:rPr>
              <w:t xml:space="preserve">CH 182 &amp; CH 183 </w:t>
            </w:r>
          </w:p>
          <w:p w14:paraId="3258B76B" w14:textId="084DA51C" w:rsidR="00253EA7" w:rsidRPr="00453885" w:rsidRDefault="001D02C2"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453885">
              <w:rPr>
                <w:rFonts w:eastAsiaTheme="minorEastAsia" w:cstheme="minorHAnsi"/>
                <w:bCs/>
                <w:noProof/>
              </w:rPr>
              <w:t>PH</w:t>
            </w:r>
            <w:r w:rsidR="00253EA7" w:rsidRPr="00453885">
              <w:rPr>
                <w:rFonts w:eastAsiaTheme="minorEastAsia" w:cstheme="minorHAnsi"/>
                <w:bCs/>
                <w:noProof/>
              </w:rPr>
              <w:t xml:space="preserve"> </w:t>
            </w:r>
            <w:r w:rsidR="00453885">
              <w:rPr>
                <w:rFonts w:eastAsiaTheme="minorEastAsia" w:cstheme="minorHAnsi"/>
                <w:bCs/>
                <w:noProof/>
              </w:rPr>
              <w:t>210 or PH 260 &amp; PH 261</w:t>
            </w:r>
          </w:p>
          <w:p w14:paraId="00FB61EE" w14:textId="77777777" w:rsidR="00253EA7" w:rsidRPr="00453885" w:rsidRDefault="001D02C2"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453885">
              <w:rPr>
                <w:rFonts w:eastAsiaTheme="minorEastAsia" w:cstheme="minorHAnsi"/>
                <w:bCs/>
                <w:noProof/>
              </w:rPr>
              <w:t>PH</w:t>
            </w:r>
            <w:r w:rsidR="00253EA7" w:rsidRPr="00453885">
              <w:rPr>
                <w:rFonts w:eastAsiaTheme="minorEastAsia" w:cstheme="minorHAnsi"/>
                <w:bCs/>
                <w:noProof/>
              </w:rPr>
              <w:t xml:space="preserve"> 272</w:t>
            </w:r>
            <w:r w:rsidRPr="00453885">
              <w:rPr>
                <w:rFonts w:eastAsiaTheme="minorEastAsia" w:cstheme="minorHAnsi"/>
                <w:bCs/>
                <w:noProof/>
              </w:rPr>
              <w:t xml:space="preserve"> &amp; PH 273</w:t>
            </w:r>
          </w:p>
          <w:p w14:paraId="35AF028D" w14:textId="6645E51C" w:rsidR="0024037A" w:rsidRPr="00453885" w:rsidRDefault="7E3585B4" w:rsidP="7E3585B4">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453885">
              <w:rPr>
                <w:rFonts w:eastAsia="Times New Roman," w:cstheme="minorHAnsi"/>
                <w:bCs/>
                <w:noProof/>
              </w:rPr>
              <w:t>MT 171</w:t>
            </w:r>
            <w:r w:rsidR="00453885">
              <w:rPr>
                <w:rFonts w:eastAsia="Times New Roman," w:cstheme="minorHAnsi"/>
                <w:bCs/>
                <w:noProof/>
              </w:rPr>
              <w:t xml:space="preserve"> or MTH 175</w:t>
            </w:r>
          </w:p>
          <w:p w14:paraId="062AED74" w14:textId="71F18347" w:rsidR="00A849F4" w:rsidRPr="00453885" w:rsidRDefault="7E3585B4" w:rsidP="7E3585B4">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453885">
              <w:rPr>
                <w:rFonts w:eastAsia="Times New Roman," w:cstheme="minorHAnsi"/>
                <w:bCs/>
                <w:noProof/>
              </w:rPr>
              <w:t>MT 140 or MT 143</w:t>
            </w:r>
          </w:p>
          <w:p w14:paraId="0E66621C" w14:textId="77777777" w:rsidR="00A849F4" w:rsidRPr="00453885" w:rsidRDefault="00A849F4"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453885">
              <w:rPr>
                <w:rFonts w:eastAsiaTheme="minorEastAsia" w:cstheme="minorHAnsi"/>
                <w:bCs/>
                <w:noProof/>
              </w:rPr>
              <w:t>PS 100</w:t>
            </w:r>
          </w:p>
          <w:p w14:paraId="2DAE53FD" w14:textId="2E20452E" w:rsidR="00DC34F8" w:rsidRPr="00453885" w:rsidRDefault="00A849F4"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453885">
              <w:rPr>
                <w:rFonts w:eastAsiaTheme="minorEastAsia" w:cstheme="minorHAnsi"/>
                <w:bCs/>
                <w:noProof/>
              </w:rPr>
              <w:t>BI 169</w:t>
            </w:r>
            <w:r w:rsidR="00453885">
              <w:rPr>
                <w:rFonts w:eastAsiaTheme="minorEastAsia" w:cstheme="minorHAnsi"/>
                <w:bCs/>
                <w:noProof/>
              </w:rPr>
              <w:t xml:space="preserve"> or NT 132</w:t>
            </w:r>
          </w:p>
          <w:p w14:paraId="077685FB" w14:textId="77777777" w:rsidR="00DC34F8" w:rsidRPr="00453885" w:rsidRDefault="00A849F4"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453885">
              <w:rPr>
                <w:rFonts w:eastAsiaTheme="minorEastAsia" w:cstheme="minorHAnsi"/>
                <w:bCs/>
                <w:noProof/>
              </w:rPr>
              <w:t>PE 109</w:t>
            </w:r>
          </w:p>
          <w:p w14:paraId="5D8A9037" w14:textId="77777777" w:rsidR="001D02C2" w:rsidRPr="00DC34F8" w:rsidRDefault="001D02C2" w:rsidP="008F4E75">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
                <w:noProof/>
                <w:color w:val="548DD4" w:themeColor="text2" w:themeTint="99"/>
                <w:sz w:val="26"/>
                <w:szCs w:val="26"/>
              </w:rPr>
            </w:pPr>
            <w:r w:rsidRPr="00453885">
              <w:rPr>
                <w:rFonts w:eastAsiaTheme="minorEastAsia" w:cstheme="minorHAnsi"/>
                <w:bCs/>
                <w:noProof/>
              </w:rPr>
              <w:t xml:space="preserve">No equivalent </w:t>
            </w:r>
            <w:r w:rsidR="0019694B" w:rsidRPr="00453885">
              <w:rPr>
                <w:rFonts w:eastAsiaTheme="minorEastAsia" w:cstheme="minorHAnsi"/>
                <w:bCs/>
                <w:noProof/>
              </w:rPr>
              <w:t>course</w:t>
            </w:r>
          </w:p>
        </w:tc>
      </w:tr>
    </w:tbl>
    <w:p w14:paraId="3B168B37" w14:textId="77777777" w:rsidR="00E42E56" w:rsidRDefault="00E42E56" w:rsidP="00E42E56">
      <w:pPr>
        <w:rPr>
          <w:rFonts w:eastAsiaTheme="minorEastAsia" w:cs="Times New Roman"/>
          <w:noProof/>
        </w:rPr>
      </w:pPr>
    </w:p>
    <w:p w14:paraId="7DD6E8A7" w14:textId="77777777" w:rsidR="00E42E56" w:rsidRDefault="00E42E56" w:rsidP="00E42E56">
      <w:pPr>
        <w:rPr>
          <w:color w:val="1F497D" w:themeColor="text2"/>
        </w:rPr>
      </w:pPr>
    </w:p>
    <w:p w14:paraId="17A4BB17" w14:textId="635AA5E0" w:rsidR="00E42E56" w:rsidRPr="00B41F07" w:rsidRDefault="7E3585B4" w:rsidP="008F4E75">
      <w:pPr>
        <w:rPr>
          <w:color w:val="1F497D" w:themeColor="text2"/>
        </w:rPr>
      </w:pPr>
      <w:r w:rsidRPr="7E3585B4">
        <w:rPr>
          <w:color w:val="1F497D" w:themeColor="text2"/>
        </w:rPr>
        <w:t xml:space="preserve">Students should check all of the above articulations via </w:t>
      </w:r>
      <w:hyperlink r:id="rId6">
        <w:r w:rsidRPr="7E3585B4">
          <w:rPr>
            <w:rStyle w:val="Hyperlink"/>
            <w:color w:val="1F497D" w:themeColor="text2"/>
          </w:rPr>
          <w:t>taurus.buffalo.edu</w:t>
        </w:r>
      </w:hyperlink>
      <w:r w:rsidR="00B41F07">
        <w:rPr>
          <w:color w:val="1F497D" w:themeColor="text2"/>
        </w:rPr>
        <w:t>.</w:t>
      </w:r>
    </w:p>
    <w:sectPr w:rsidR="00E42E56" w:rsidRPr="00B4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B4D"/>
    <w:multiLevelType w:val="hybridMultilevel"/>
    <w:tmpl w:val="FCA62662"/>
    <w:lvl w:ilvl="0" w:tplc="3A4E44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A0511"/>
    <w:multiLevelType w:val="hybridMultilevel"/>
    <w:tmpl w:val="FEBE53D0"/>
    <w:lvl w:ilvl="0" w:tplc="B98E052E">
      <w:start w:val="1"/>
      <w:numFmt w:val="bullet"/>
      <w:lvlText w:val=""/>
      <w:lvlJc w:val="left"/>
      <w:pPr>
        <w:ind w:left="720" w:hanging="360"/>
      </w:pPr>
      <w:rPr>
        <w:rFonts w:ascii="Symbol" w:hAnsi="Symbol" w:hint="default"/>
      </w:rPr>
    </w:lvl>
    <w:lvl w:ilvl="1" w:tplc="36E079C8">
      <w:start w:val="1"/>
      <w:numFmt w:val="bullet"/>
      <w:lvlText w:val="o"/>
      <w:lvlJc w:val="left"/>
      <w:pPr>
        <w:ind w:left="1440" w:hanging="360"/>
      </w:pPr>
      <w:rPr>
        <w:rFonts w:ascii="Courier New" w:hAnsi="Courier New" w:hint="default"/>
      </w:rPr>
    </w:lvl>
    <w:lvl w:ilvl="2" w:tplc="73C6EF4A">
      <w:start w:val="1"/>
      <w:numFmt w:val="bullet"/>
      <w:lvlText w:val=""/>
      <w:lvlJc w:val="left"/>
      <w:pPr>
        <w:ind w:left="2160" w:hanging="360"/>
      </w:pPr>
      <w:rPr>
        <w:rFonts w:ascii="Wingdings" w:hAnsi="Wingdings" w:hint="default"/>
      </w:rPr>
    </w:lvl>
    <w:lvl w:ilvl="3" w:tplc="6DB89A94">
      <w:start w:val="1"/>
      <w:numFmt w:val="bullet"/>
      <w:lvlText w:val=""/>
      <w:lvlJc w:val="left"/>
      <w:pPr>
        <w:ind w:left="2880" w:hanging="360"/>
      </w:pPr>
      <w:rPr>
        <w:rFonts w:ascii="Symbol" w:hAnsi="Symbol" w:hint="default"/>
      </w:rPr>
    </w:lvl>
    <w:lvl w:ilvl="4" w:tplc="A7366F14">
      <w:start w:val="1"/>
      <w:numFmt w:val="bullet"/>
      <w:lvlText w:val="o"/>
      <w:lvlJc w:val="left"/>
      <w:pPr>
        <w:ind w:left="3600" w:hanging="360"/>
      </w:pPr>
      <w:rPr>
        <w:rFonts w:ascii="Courier New" w:hAnsi="Courier New" w:hint="default"/>
      </w:rPr>
    </w:lvl>
    <w:lvl w:ilvl="5" w:tplc="D60056DC">
      <w:start w:val="1"/>
      <w:numFmt w:val="bullet"/>
      <w:lvlText w:val=""/>
      <w:lvlJc w:val="left"/>
      <w:pPr>
        <w:ind w:left="4320" w:hanging="360"/>
      </w:pPr>
      <w:rPr>
        <w:rFonts w:ascii="Wingdings" w:hAnsi="Wingdings" w:hint="default"/>
      </w:rPr>
    </w:lvl>
    <w:lvl w:ilvl="6" w:tplc="BCA0EEC4">
      <w:start w:val="1"/>
      <w:numFmt w:val="bullet"/>
      <w:lvlText w:val=""/>
      <w:lvlJc w:val="left"/>
      <w:pPr>
        <w:ind w:left="5040" w:hanging="360"/>
      </w:pPr>
      <w:rPr>
        <w:rFonts w:ascii="Symbol" w:hAnsi="Symbol" w:hint="default"/>
      </w:rPr>
    </w:lvl>
    <w:lvl w:ilvl="7" w:tplc="79F67642">
      <w:start w:val="1"/>
      <w:numFmt w:val="bullet"/>
      <w:lvlText w:val="o"/>
      <w:lvlJc w:val="left"/>
      <w:pPr>
        <w:ind w:left="5760" w:hanging="360"/>
      </w:pPr>
      <w:rPr>
        <w:rFonts w:ascii="Courier New" w:hAnsi="Courier New" w:hint="default"/>
      </w:rPr>
    </w:lvl>
    <w:lvl w:ilvl="8" w:tplc="6326087E">
      <w:start w:val="1"/>
      <w:numFmt w:val="bullet"/>
      <w:lvlText w:val=""/>
      <w:lvlJc w:val="left"/>
      <w:pPr>
        <w:ind w:left="6480" w:hanging="360"/>
      </w:pPr>
      <w:rPr>
        <w:rFonts w:ascii="Wingdings" w:hAnsi="Wingdings" w:hint="default"/>
      </w:rPr>
    </w:lvl>
  </w:abstractNum>
  <w:num w:numId="1" w16cid:durableId="1820419287">
    <w:abstractNumId w:val="1"/>
  </w:num>
  <w:num w:numId="2" w16cid:durableId="8310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34"/>
    <w:rsid w:val="000315B0"/>
    <w:rsid w:val="0019694B"/>
    <w:rsid w:val="001D02C2"/>
    <w:rsid w:val="0024037A"/>
    <w:rsid w:val="00253EA7"/>
    <w:rsid w:val="003D210A"/>
    <w:rsid w:val="00453885"/>
    <w:rsid w:val="00550A07"/>
    <w:rsid w:val="00616AE1"/>
    <w:rsid w:val="008001B2"/>
    <w:rsid w:val="008D50EE"/>
    <w:rsid w:val="008F4E75"/>
    <w:rsid w:val="00902B62"/>
    <w:rsid w:val="0093740C"/>
    <w:rsid w:val="009552BC"/>
    <w:rsid w:val="00A849F4"/>
    <w:rsid w:val="00AF6D9F"/>
    <w:rsid w:val="00B24434"/>
    <w:rsid w:val="00B41F07"/>
    <w:rsid w:val="00D05871"/>
    <w:rsid w:val="00D6569F"/>
    <w:rsid w:val="00DC34F8"/>
    <w:rsid w:val="00DC583A"/>
    <w:rsid w:val="00E42E56"/>
    <w:rsid w:val="00E7763C"/>
    <w:rsid w:val="00F17101"/>
    <w:rsid w:val="7E358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8F8F"/>
  <w15:docId w15:val="{FAF44729-C423-474A-93DC-2F0B7D3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75"/>
    <w:pPr>
      <w:spacing w:after="0" w:line="240" w:lineRule="auto"/>
    </w:pPr>
  </w:style>
  <w:style w:type="paragraph" w:styleId="Heading1">
    <w:name w:val="heading 1"/>
    <w:basedOn w:val="Normal"/>
    <w:next w:val="Normal"/>
    <w:link w:val="Heading1Char"/>
    <w:uiPriority w:val="9"/>
    <w:qFormat/>
    <w:rsid w:val="00DC3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75"/>
    <w:pPr>
      <w:ind w:left="720"/>
      <w:contextualSpacing/>
    </w:pPr>
  </w:style>
  <w:style w:type="table" w:styleId="TableGrid">
    <w:name w:val="Table Grid"/>
    <w:basedOn w:val="TableNormal"/>
    <w:uiPriority w:val="59"/>
    <w:rsid w:val="000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4F8"/>
    <w:rPr>
      <w:rFonts w:asciiTheme="majorHAnsi" w:eastAsiaTheme="majorEastAsia" w:hAnsiTheme="majorHAnsi" w:cstheme="majorBidi"/>
      <w:b/>
      <w:bCs/>
      <w:color w:val="365F91" w:themeColor="accent1" w:themeShade="BF"/>
      <w:sz w:val="28"/>
      <w:szCs w:val="28"/>
    </w:rPr>
  </w:style>
  <w:style w:type="table" w:styleId="GridTable1Light-Accent6">
    <w:name w:val="Grid Table 1 Light Accent 6"/>
    <w:basedOn w:val="TableNormal"/>
    <w:uiPriority w:val="46"/>
    <w:rsid w:val="00DC34F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C3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PHHP-NT2.ot.buffalo.edu\PHHPPUBLIC\Dean\OASA\Website\Transfer%20Guides\Occupational%20Therapy\taurus.buffal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Reading, Jillian</dc:creator>
  <cp:lastModifiedBy>Kristy Happ</cp:lastModifiedBy>
  <cp:revision>2</cp:revision>
  <dcterms:created xsi:type="dcterms:W3CDTF">2024-01-05T19:24:00Z</dcterms:created>
  <dcterms:modified xsi:type="dcterms:W3CDTF">2024-01-05T19:24:00Z</dcterms:modified>
</cp:coreProperties>
</file>